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984E74" w:rsidRDefault="00CD36CF" w:rsidP="00EF6030">
      <w:pPr>
        <w:pStyle w:val="TitlePageOrigin"/>
      </w:pPr>
      <w:r w:rsidRPr="00984E74">
        <w:t>WEST virginia legislature</w:t>
      </w:r>
    </w:p>
    <w:p w14:paraId="579AD686" w14:textId="3A7D53E9" w:rsidR="00CD36CF" w:rsidRPr="00984E74" w:rsidRDefault="00CD36CF" w:rsidP="00EF6030">
      <w:pPr>
        <w:pStyle w:val="TitlePageSession"/>
      </w:pPr>
      <w:r w:rsidRPr="00984E74">
        <w:t>20</w:t>
      </w:r>
      <w:r w:rsidR="006565E8" w:rsidRPr="00984E74">
        <w:t>2</w:t>
      </w:r>
      <w:r w:rsidR="00230763" w:rsidRPr="00984E74">
        <w:t>1</w:t>
      </w:r>
      <w:r w:rsidRPr="00984E74">
        <w:t xml:space="preserve"> regular session</w:t>
      </w:r>
    </w:p>
    <w:p w14:paraId="7508E629" w14:textId="732AC4D2" w:rsidR="00984E74" w:rsidRPr="00984E74" w:rsidRDefault="00984E74" w:rsidP="00984E74">
      <w:pPr>
        <w:pStyle w:val="TitlePageBillPrefix"/>
      </w:pPr>
      <w:r w:rsidRPr="00984E74">
        <w:t>Enrolled</w:t>
      </w:r>
    </w:p>
    <w:p w14:paraId="6A24C445" w14:textId="77777777" w:rsidR="00CD36CF" w:rsidRPr="00984E74" w:rsidRDefault="00984E74" w:rsidP="00EF6030">
      <w:pPr>
        <w:pStyle w:val="TitlePageBillPrefix"/>
      </w:pPr>
      <w:sdt>
        <w:sdtPr>
          <w:tag w:val="IntroDate"/>
          <w:id w:val="-1236936958"/>
          <w:placeholder>
            <w:docPart w:val="4E074CE2EBEB4ECDA1D9759130B3B97E"/>
          </w:placeholder>
          <w:text/>
        </w:sdtPr>
        <w:sdtEndPr/>
        <w:sdtContent>
          <w:r w:rsidR="00AC3B58" w:rsidRPr="00984E74">
            <w:t>Committee Substitute</w:t>
          </w:r>
        </w:sdtContent>
      </w:sdt>
    </w:p>
    <w:p w14:paraId="1F8A72FF" w14:textId="77777777" w:rsidR="00AC3B58" w:rsidRPr="00984E74" w:rsidRDefault="00AC3B58" w:rsidP="00EF6030">
      <w:pPr>
        <w:pStyle w:val="TitlePageBillPrefix"/>
      </w:pPr>
      <w:r w:rsidRPr="00984E74">
        <w:t>for</w:t>
      </w:r>
    </w:p>
    <w:p w14:paraId="1D6A51A4" w14:textId="62CEF8DE" w:rsidR="00CD36CF" w:rsidRPr="00984E74" w:rsidRDefault="00984E74"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E231B8" w:rsidRPr="00984E74">
            <w:t>Senate</w:t>
          </w:r>
        </w:sdtContent>
      </w:sdt>
      <w:r w:rsidR="00303684" w:rsidRPr="00984E74">
        <w:t xml:space="preserve"> </w:t>
      </w:r>
      <w:r w:rsidR="00CD36CF" w:rsidRPr="00984E74">
        <w:t xml:space="preserve">Bill </w:t>
      </w:r>
      <w:sdt>
        <w:sdtPr>
          <w:tag w:val="BNum"/>
          <w:id w:val="1645317809"/>
          <w:lock w:val="sdtLocked"/>
          <w:placeholder>
            <w:docPart w:val="98156DEB7509442D8ABFEA7101818C19"/>
          </w:placeholder>
          <w:text/>
        </w:sdtPr>
        <w:sdtEndPr/>
        <w:sdtContent>
          <w:r w:rsidR="00E231B8" w:rsidRPr="00984E74">
            <w:t>502</w:t>
          </w:r>
        </w:sdtContent>
      </w:sdt>
    </w:p>
    <w:p w14:paraId="7706E0A2" w14:textId="2F0DFB00" w:rsidR="00E231B8" w:rsidRPr="00984E74" w:rsidRDefault="00E231B8" w:rsidP="00EF6030">
      <w:pPr>
        <w:pStyle w:val="References"/>
        <w:rPr>
          <w:smallCaps/>
        </w:rPr>
      </w:pPr>
      <w:r w:rsidRPr="00984E74">
        <w:rPr>
          <w:smallCaps/>
        </w:rPr>
        <w:t>By Senators Hamilton, Stover, Woodrum, Ihlenfeld, Lindsay, Smith</w:t>
      </w:r>
      <w:r w:rsidR="00666B4A" w:rsidRPr="00984E74">
        <w:rPr>
          <w:smallCaps/>
        </w:rPr>
        <w:t>, Romano, Jeffries, and Grady</w:t>
      </w:r>
    </w:p>
    <w:p w14:paraId="09F95A41" w14:textId="1DDA339D" w:rsidR="00E231B8" w:rsidRPr="00984E74" w:rsidRDefault="00CD36CF" w:rsidP="00EF6030">
      <w:pPr>
        <w:pStyle w:val="References"/>
      </w:pPr>
      <w:r w:rsidRPr="00984E74">
        <w:t>[</w:t>
      </w:r>
      <w:r w:rsidR="00984E74" w:rsidRPr="00984E74">
        <w:t>Passed April 9, 2021; in effect from passage</w:t>
      </w:r>
      <w:r w:rsidRPr="00984E74">
        <w:t>]</w:t>
      </w:r>
    </w:p>
    <w:p w14:paraId="252395B4" w14:textId="77777777" w:rsidR="00E231B8" w:rsidRPr="00984E74" w:rsidRDefault="00E231B8" w:rsidP="00E231B8">
      <w:pPr>
        <w:pStyle w:val="TitlePageOrigin"/>
      </w:pPr>
    </w:p>
    <w:p w14:paraId="2B0E1EBF" w14:textId="715C63CD" w:rsidR="00E231B8" w:rsidRPr="00984E74" w:rsidRDefault="00E231B8" w:rsidP="00E231B8">
      <w:pPr>
        <w:pStyle w:val="TitlePageOrigin"/>
        <w:rPr>
          <w:color w:val="auto"/>
        </w:rPr>
      </w:pPr>
    </w:p>
    <w:p w14:paraId="57BE4EAA" w14:textId="54389E2D" w:rsidR="00E231B8" w:rsidRPr="00984E74" w:rsidRDefault="00984E74" w:rsidP="00E231B8">
      <w:pPr>
        <w:pStyle w:val="TitleSection"/>
        <w:rPr>
          <w:color w:val="auto"/>
        </w:rPr>
      </w:pPr>
      <w:r w:rsidRPr="00984E74">
        <w:rPr>
          <w:color w:val="auto"/>
        </w:rPr>
        <w:lastRenderedPageBreak/>
        <w:t>AN ACT</w:t>
      </w:r>
      <w:r w:rsidR="00E231B8" w:rsidRPr="00984E74">
        <w:rPr>
          <w:color w:val="auto"/>
        </w:rPr>
        <w:t xml:space="preserve"> to amend and reenact §20-2B-7 of the Code of West Virginia, 1931, as amended, relating to lifetime hunting, fishing, and trapping licenses for residents who have not reached their 15th birthday; providing that residents who have not reached their 15th birthday may be eligible to receive their lifetime hunting, fishing, and trapping license; providing that adopted children who have not reached their 15th birthday may be eligible to receive their lifetime hunting, fishing, and trapping license; providing that lifetime hunting, fishing, and trapping license fees for adopted children are calculated from the date of adoption decree or order;</w:t>
      </w:r>
      <w:r w:rsidR="003B192C" w:rsidRPr="00984E74">
        <w:rPr>
          <w:color w:val="auto"/>
        </w:rPr>
        <w:t xml:space="preserve"> providing that foster children who have not reached their 15th birthday may be eligible to receive their lifetime hunting, fishing, and trapping license; providing that lifetime hunting, fishing, and trapping license fees for foster children are calculated from the date of entry of the order placing the child in foster care;</w:t>
      </w:r>
      <w:r w:rsidR="00E231B8" w:rsidRPr="00984E74">
        <w:rPr>
          <w:color w:val="auto"/>
        </w:rPr>
        <w:t xml:space="preserve"> and providing the Director of the Division of Natural Resources emergency legislative rule</w:t>
      </w:r>
      <w:r w:rsidR="00666B4A" w:rsidRPr="00984E74">
        <w:rPr>
          <w:color w:val="auto"/>
        </w:rPr>
        <w:t>-</w:t>
      </w:r>
      <w:r w:rsidR="00E231B8" w:rsidRPr="00984E74">
        <w:rPr>
          <w:color w:val="auto"/>
        </w:rPr>
        <w:t>making authority.</w:t>
      </w:r>
    </w:p>
    <w:p w14:paraId="3ADCC253" w14:textId="77777777" w:rsidR="00E231B8" w:rsidRPr="00984E74" w:rsidRDefault="00E231B8" w:rsidP="00E231B8">
      <w:pPr>
        <w:pStyle w:val="EnactingClause"/>
        <w:rPr>
          <w:color w:val="auto"/>
        </w:rPr>
      </w:pPr>
      <w:r w:rsidRPr="00984E74">
        <w:rPr>
          <w:color w:val="auto"/>
        </w:rPr>
        <w:t>Be it enacted by the Legislature of West Virginia:</w:t>
      </w:r>
    </w:p>
    <w:p w14:paraId="4217B994" w14:textId="77777777" w:rsidR="00E231B8" w:rsidRPr="00984E74" w:rsidRDefault="00E231B8" w:rsidP="00E231B8">
      <w:pPr>
        <w:pStyle w:val="EnactingClause"/>
        <w:rPr>
          <w:color w:val="auto"/>
        </w:rPr>
        <w:sectPr w:rsidR="00E231B8" w:rsidRPr="00984E74" w:rsidSect="00E231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3372AEC" w14:textId="77777777" w:rsidR="00E231B8" w:rsidRPr="00984E74" w:rsidRDefault="00E231B8" w:rsidP="00E231B8">
      <w:pPr>
        <w:pStyle w:val="ArticleHeading"/>
        <w:rPr>
          <w:color w:val="auto"/>
        </w:rPr>
      </w:pPr>
      <w:r w:rsidRPr="00984E74">
        <w:rPr>
          <w:color w:val="auto"/>
        </w:rPr>
        <w:t>ARTICLE 2B. WILDLIFE ENDOWMENT FUND.</w:t>
      </w:r>
    </w:p>
    <w:p w14:paraId="16767681" w14:textId="77777777" w:rsidR="00E231B8" w:rsidRPr="00984E74" w:rsidRDefault="00E231B8" w:rsidP="00E231B8">
      <w:pPr>
        <w:pStyle w:val="SectionHeading"/>
        <w:rPr>
          <w:color w:val="auto"/>
        </w:rPr>
      </w:pPr>
      <w:r w:rsidRPr="00984E74">
        <w:rPr>
          <w:color w:val="auto"/>
        </w:rPr>
        <w:t xml:space="preserve">§20-2B-7. Lifetime hunting, fishing, and trapping licenses created. </w:t>
      </w:r>
    </w:p>
    <w:p w14:paraId="59ACF360" w14:textId="77777777" w:rsidR="00E231B8" w:rsidRPr="00984E74" w:rsidRDefault="00E231B8" w:rsidP="00E231B8">
      <w:pPr>
        <w:pStyle w:val="SectionBody"/>
        <w:rPr>
          <w:color w:val="auto"/>
        </w:rPr>
        <w:sectPr w:rsidR="00E231B8" w:rsidRPr="00984E74" w:rsidSect="008B141A">
          <w:type w:val="continuous"/>
          <w:pgSz w:w="12240" w:h="15840" w:code="1"/>
          <w:pgMar w:top="1440" w:right="1440" w:bottom="1440" w:left="1440" w:header="720" w:footer="720" w:gutter="0"/>
          <w:lnNumType w:countBy="1" w:restart="newSection"/>
          <w:cols w:space="720"/>
          <w:titlePg/>
          <w:docGrid w:linePitch="360"/>
        </w:sectPr>
      </w:pPr>
    </w:p>
    <w:p w14:paraId="5B0192C6" w14:textId="77777777" w:rsidR="00E231B8" w:rsidRPr="00984E74" w:rsidRDefault="00E231B8" w:rsidP="00E231B8">
      <w:pPr>
        <w:pStyle w:val="SectionBody"/>
        <w:rPr>
          <w:color w:val="auto"/>
        </w:rPr>
      </w:pPr>
      <w:r w:rsidRPr="00984E74">
        <w:rPr>
          <w:color w:val="auto"/>
        </w:rPr>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resident statewide fishing license; and lifetime resident trout fishing license. </w:t>
      </w:r>
    </w:p>
    <w:p w14:paraId="66689B28" w14:textId="3F1ED9C6" w:rsidR="00E231B8" w:rsidRPr="00984E74" w:rsidRDefault="00E231B8" w:rsidP="00E231B8">
      <w:pPr>
        <w:pStyle w:val="SectionBody"/>
        <w:rPr>
          <w:color w:val="auto"/>
        </w:rPr>
      </w:pPr>
      <w:r w:rsidRPr="00984E74">
        <w:rPr>
          <w:rFonts w:cs="Arial"/>
          <w:color w:val="auto"/>
        </w:rPr>
        <w:t xml:space="preserve">(b) The director shall propose a rule for legislative approval in accordance with §29A-3-1 </w:t>
      </w:r>
      <w:r w:rsidRPr="00984E74">
        <w:rPr>
          <w:rFonts w:cs="Arial"/>
          <w:i/>
          <w:iCs/>
          <w:color w:val="auto"/>
        </w:rPr>
        <w:t>et seq.</w:t>
      </w:r>
      <w:r w:rsidRPr="00984E74">
        <w:rPr>
          <w:rFonts w:cs="Arial"/>
          <w:color w:val="auto"/>
        </w:rPr>
        <w:t xml:space="preserve"> of this code, setting fees for lifetime licenses</w:t>
      </w:r>
      <w:r w:rsidRPr="00984E74">
        <w:rPr>
          <w:color w:val="auto"/>
        </w:rPr>
        <w:t xml:space="preserve"> and shall have authority to promulgate emergency legislative rules necessary to make effective the provisions of this section by July 1, 2021. The fees for adult lifetime licenses shall be 23 times the fee for the equivalent annual licenses or stamps.</w:t>
      </w:r>
      <w:r w:rsidRPr="00984E74">
        <w:rPr>
          <w:rFonts w:cs="Arial"/>
          <w:color w:val="auto"/>
        </w:rPr>
        <w:t xml:space="preserve"> The rule shall provide that the fee for any resident who has not reached his or her 15th birthday shall be: </w:t>
      </w:r>
    </w:p>
    <w:p w14:paraId="56153694" w14:textId="0B80D44F" w:rsidR="00E231B8" w:rsidRPr="00984E74" w:rsidRDefault="00E231B8" w:rsidP="00E231B8">
      <w:pPr>
        <w:pStyle w:val="SectionBody"/>
        <w:rPr>
          <w:color w:val="auto"/>
        </w:rPr>
      </w:pPr>
      <w:r w:rsidRPr="00984E74">
        <w:rPr>
          <w:color w:val="auto"/>
        </w:rPr>
        <w:lastRenderedPageBreak/>
        <w:t xml:space="preserve">(1) </w:t>
      </w:r>
      <w:r w:rsidR="00C20FFA" w:rsidRPr="00984E74">
        <w:rPr>
          <w:color w:val="auto"/>
        </w:rPr>
        <w:t>Forty percent</w:t>
      </w:r>
      <w:r w:rsidRPr="00984E74">
        <w:rPr>
          <w:color w:val="auto"/>
        </w:rPr>
        <w:t xml:space="preserve"> of the adult fee set under rule for any resident who has not reached his or her first birthday;</w:t>
      </w:r>
    </w:p>
    <w:p w14:paraId="06DBBEEF" w14:textId="4485383A" w:rsidR="00E231B8" w:rsidRPr="00984E74" w:rsidRDefault="00E231B8" w:rsidP="00E231B8">
      <w:pPr>
        <w:pStyle w:val="SectionBody"/>
        <w:rPr>
          <w:color w:val="auto"/>
        </w:rPr>
      </w:pPr>
      <w:r w:rsidRPr="00984E74">
        <w:rPr>
          <w:color w:val="auto"/>
        </w:rPr>
        <w:t xml:space="preserve">(2) </w:t>
      </w:r>
      <w:r w:rsidR="00C20FFA" w:rsidRPr="00984E74">
        <w:rPr>
          <w:color w:val="auto"/>
        </w:rPr>
        <w:t>Fifty-five percent</w:t>
      </w:r>
      <w:r w:rsidRPr="00984E74">
        <w:rPr>
          <w:color w:val="auto"/>
        </w:rPr>
        <w:t xml:space="preserve"> of the adult fee set under rule for any resident who is over one year old but has not reached his or her fifth birthday;</w:t>
      </w:r>
    </w:p>
    <w:p w14:paraId="37389145" w14:textId="16C8E6B5" w:rsidR="00E231B8" w:rsidRPr="00984E74" w:rsidRDefault="00E231B8" w:rsidP="00E231B8">
      <w:pPr>
        <w:pStyle w:val="SectionBody"/>
        <w:rPr>
          <w:color w:val="auto"/>
        </w:rPr>
      </w:pPr>
      <w:r w:rsidRPr="00984E74">
        <w:rPr>
          <w:color w:val="auto"/>
        </w:rPr>
        <w:t xml:space="preserve">(3) </w:t>
      </w:r>
      <w:r w:rsidR="00C20FFA" w:rsidRPr="00984E74">
        <w:rPr>
          <w:color w:val="auto"/>
        </w:rPr>
        <w:t>Seventy-five percent</w:t>
      </w:r>
      <w:r w:rsidRPr="00984E74">
        <w:rPr>
          <w:color w:val="auto"/>
        </w:rPr>
        <w:t xml:space="preserve"> of the adult fee set under rule for any resident who is over five years old but has not reached his or her 10th birthday; and</w:t>
      </w:r>
    </w:p>
    <w:p w14:paraId="1029D19F" w14:textId="0947EE74" w:rsidR="00E231B8" w:rsidRPr="00984E74" w:rsidRDefault="00E231B8" w:rsidP="00E231B8">
      <w:pPr>
        <w:pStyle w:val="SectionBody"/>
        <w:rPr>
          <w:color w:val="auto"/>
        </w:rPr>
      </w:pPr>
      <w:r w:rsidRPr="00984E74">
        <w:rPr>
          <w:color w:val="auto"/>
        </w:rPr>
        <w:t xml:space="preserve">(4) </w:t>
      </w:r>
      <w:r w:rsidR="00C20FFA" w:rsidRPr="00984E74">
        <w:rPr>
          <w:color w:val="auto"/>
        </w:rPr>
        <w:t>Ninety</w:t>
      </w:r>
      <w:r w:rsidRPr="00984E74">
        <w:rPr>
          <w:color w:val="auto"/>
        </w:rPr>
        <w:t xml:space="preserve"> </w:t>
      </w:r>
      <w:r w:rsidR="00666B4A" w:rsidRPr="00984E74">
        <w:rPr>
          <w:color w:val="auto"/>
        </w:rPr>
        <w:t xml:space="preserve">percent </w:t>
      </w:r>
      <w:r w:rsidRPr="00984E74">
        <w:rPr>
          <w:color w:val="auto"/>
        </w:rPr>
        <w:t>of the adult fee set under rule for any resident who is over 10 years old but has not reached his or her 15th birthday.</w:t>
      </w:r>
    </w:p>
    <w:p w14:paraId="2F5B742A" w14:textId="3B02B847" w:rsidR="00E231B8" w:rsidRPr="00984E74" w:rsidRDefault="00E231B8" w:rsidP="00E231B8">
      <w:pPr>
        <w:pStyle w:val="SectionBody"/>
        <w:rPr>
          <w:color w:val="auto"/>
        </w:rPr>
      </w:pPr>
      <w:r w:rsidRPr="00984E74">
        <w:rPr>
          <w:color w:val="auto"/>
        </w:rPr>
        <w:t>The rule shall also provide that any resident who has not reached his or her 15th birthday and has been legally adopted shall be provided the same fee schedule, except the division shall use the date of entry of the order or decree of adoption as the licensee’s date of birth for purposes of calculating the appropriate fee</w:t>
      </w:r>
      <w:r w:rsidR="00C20FFA" w:rsidRPr="00984E74">
        <w:rPr>
          <w:color w:val="auto"/>
        </w:rPr>
        <w:t>:</w:t>
      </w:r>
      <w:r w:rsidR="003B192C" w:rsidRPr="00984E74">
        <w:rPr>
          <w:color w:val="auto"/>
        </w:rPr>
        <w:t xml:space="preserve">  </w:t>
      </w:r>
      <w:r w:rsidR="003B192C" w:rsidRPr="00984E74">
        <w:rPr>
          <w:i/>
          <w:iCs/>
          <w:color w:val="auto"/>
        </w:rPr>
        <w:t>Provided</w:t>
      </w:r>
      <w:r w:rsidR="003B192C" w:rsidRPr="00984E74">
        <w:rPr>
          <w:color w:val="auto"/>
        </w:rPr>
        <w:t xml:space="preserve">, </w:t>
      </w:r>
      <w:r w:rsidR="00C20FFA" w:rsidRPr="00984E74">
        <w:rPr>
          <w:color w:val="auto"/>
        </w:rPr>
        <w:t xml:space="preserve">That </w:t>
      </w:r>
      <w:r w:rsidR="003B192C" w:rsidRPr="00984E74">
        <w:rPr>
          <w:color w:val="auto"/>
        </w:rPr>
        <w:t>in addition to the provisions of this subsection for adopted children, foster parents may also purchase a lifetime license for their respective foster children under the same guidelines, except the division shall use the date of entry of the order placing the child in foster care as the licensee’s date of birth for purposes of calculating the appropriate fee.</w:t>
      </w:r>
    </w:p>
    <w:p w14:paraId="76BE2551" w14:textId="77777777" w:rsidR="00E831B3" w:rsidRPr="00984E74" w:rsidRDefault="00E831B3" w:rsidP="003B192C">
      <w:pPr>
        <w:pStyle w:val="References"/>
        <w:ind w:left="0"/>
        <w:jc w:val="left"/>
      </w:pPr>
    </w:p>
    <w:sectPr w:rsidR="00E831B3" w:rsidRPr="00984E74" w:rsidSect="00E231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7D619" w14:textId="77777777" w:rsidR="00D94C1F" w:rsidRPr="00B844FE" w:rsidRDefault="00D94C1F" w:rsidP="00B844FE">
      <w:r>
        <w:separator/>
      </w:r>
    </w:p>
  </w:endnote>
  <w:endnote w:type="continuationSeparator" w:id="0">
    <w:p w14:paraId="4D3BC144" w14:textId="77777777" w:rsidR="00D94C1F" w:rsidRPr="00B844FE" w:rsidRDefault="00D94C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518E9" w14:textId="77777777" w:rsidR="00E231B8" w:rsidRDefault="00E231B8" w:rsidP="00142A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029011" w14:textId="77777777" w:rsidR="00E231B8" w:rsidRPr="00E231B8" w:rsidRDefault="00E231B8" w:rsidP="00E23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9555F" w14:textId="62DEF6C5" w:rsidR="00E231B8" w:rsidRDefault="00E231B8" w:rsidP="00142A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8E0D9E2" w14:textId="38BEEE41" w:rsidR="00E231B8" w:rsidRPr="00E231B8" w:rsidRDefault="00E231B8" w:rsidP="00E23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8CA46" w14:textId="77777777" w:rsidR="00D94C1F" w:rsidRPr="00B844FE" w:rsidRDefault="00D94C1F" w:rsidP="00B844FE">
      <w:r>
        <w:separator/>
      </w:r>
    </w:p>
  </w:footnote>
  <w:footnote w:type="continuationSeparator" w:id="0">
    <w:p w14:paraId="21AE3853" w14:textId="77777777" w:rsidR="00D94C1F" w:rsidRPr="00B844FE" w:rsidRDefault="00D94C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2BC5C" w14:textId="40B1583C" w:rsidR="00E231B8" w:rsidRPr="00E231B8" w:rsidRDefault="00E231B8" w:rsidP="00E231B8">
    <w:pPr>
      <w:pStyle w:val="Header"/>
    </w:pPr>
    <w:r>
      <w:t>CS for SB 502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15D39" w14:textId="471812BB" w:rsidR="00E231B8" w:rsidRPr="00E231B8" w:rsidRDefault="00984E74" w:rsidP="00E231B8">
    <w:pPr>
      <w:pStyle w:val="Header"/>
    </w:pPr>
    <w:r>
      <w:t xml:space="preserve">Enr </w:t>
    </w:r>
    <w:r w:rsidR="00E231B8">
      <w:t>CS for SB 502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B192C"/>
    <w:rsid w:val="003C51CD"/>
    <w:rsid w:val="004247A2"/>
    <w:rsid w:val="004B2795"/>
    <w:rsid w:val="004C13DD"/>
    <w:rsid w:val="004E3441"/>
    <w:rsid w:val="0054215E"/>
    <w:rsid w:val="00571DC3"/>
    <w:rsid w:val="005A5366"/>
    <w:rsid w:val="00637E73"/>
    <w:rsid w:val="006565E8"/>
    <w:rsid w:val="00666B4A"/>
    <w:rsid w:val="006865E9"/>
    <w:rsid w:val="00691F3E"/>
    <w:rsid w:val="00694BFB"/>
    <w:rsid w:val="006A106B"/>
    <w:rsid w:val="006C523D"/>
    <w:rsid w:val="006D4036"/>
    <w:rsid w:val="007E02CF"/>
    <w:rsid w:val="007F1CF5"/>
    <w:rsid w:val="0081249D"/>
    <w:rsid w:val="00834EDE"/>
    <w:rsid w:val="008736AA"/>
    <w:rsid w:val="008D275D"/>
    <w:rsid w:val="00980327"/>
    <w:rsid w:val="00984E74"/>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20FFA"/>
    <w:rsid w:val="00C33014"/>
    <w:rsid w:val="00C33434"/>
    <w:rsid w:val="00C34869"/>
    <w:rsid w:val="00C42EB6"/>
    <w:rsid w:val="00C85096"/>
    <w:rsid w:val="00CB20EF"/>
    <w:rsid w:val="00CD12CB"/>
    <w:rsid w:val="00CD36CF"/>
    <w:rsid w:val="00CD3F81"/>
    <w:rsid w:val="00CF1DCA"/>
    <w:rsid w:val="00D027E2"/>
    <w:rsid w:val="00D579FC"/>
    <w:rsid w:val="00D94C1F"/>
    <w:rsid w:val="00DE526B"/>
    <w:rsid w:val="00DF199D"/>
    <w:rsid w:val="00DF4120"/>
    <w:rsid w:val="00E01542"/>
    <w:rsid w:val="00E231B8"/>
    <w:rsid w:val="00E365F1"/>
    <w:rsid w:val="00E62F48"/>
    <w:rsid w:val="00E831B3"/>
    <w:rsid w:val="00E8638A"/>
    <w:rsid w:val="00EB203E"/>
    <w:rsid w:val="00EE70CB"/>
    <w:rsid w:val="00EE7A76"/>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61C491"/>
  <w15:chartTrackingRefBased/>
  <w15:docId w15:val="{64ADA61C-1B94-4B53-A098-9F499654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231B8"/>
    <w:rPr>
      <w:rFonts w:eastAsia="Calibri"/>
      <w:b/>
      <w:caps/>
      <w:color w:val="000000"/>
      <w:sz w:val="24"/>
    </w:rPr>
  </w:style>
  <w:style w:type="character" w:customStyle="1" w:styleId="SectionBodyChar">
    <w:name w:val="Section Body Char"/>
    <w:link w:val="SectionBody"/>
    <w:rsid w:val="00E231B8"/>
    <w:rPr>
      <w:rFonts w:eastAsia="Calibri"/>
      <w:color w:val="000000"/>
    </w:rPr>
  </w:style>
  <w:style w:type="character" w:customStyle="1" w:styleId="SectionHeadingChar">
    <w:name w:val="Section Heading Char"/>
    <w:link w:val="SectionHeading"/>
    <w:rsid w:val="00E231B8"/>
    <w:rPr>
      <w:rFonts w:eastAsia="Calibri"/>
      <w:b/>
      <w:color w:val="000000"/>
    </w:rPr>
  </w:style>
  <w:style w:type="character" w:styleId="PageNumber">
    <w:name w:val="page number"/>
    <w:basedOn w:val="DefaultParagraphFont"/>
    <w:uiPriority w:val="99"/>
    <w:semiHidden/>
    <w:locked/>
    <w:rsid w:val="00E231B8"/>
  </w:style>
  <w:style w:type="paragraph" w:styleId="BalloonText">
    <w:name w:val="Balloon Text"/>
    <w:basedOn w:val="Normal"/>
    <w:link w:val="BalloonTextChar"/>
    <w:uiPriority w:val="99"/>
    <w:semiHidden/>
    <w:unhideWhenUsed/>
    <w:locked/>
    <w:rsid w:val="00C20F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3316E"/>
    <w:rsid w:val="00721EC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23316E"/>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596</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2021-03-11T15:12:00Z</dcterms:created>
  <dcterms:modified xsi:type="dcterms:W3CDTF">2021-04-12T13:05:00Z</dcterms:modified>
</cp:coreProperties>
</file>